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5317" w:rsidRPr="00657E00" w:rsidRDefault="00705317" w:rsidP="00657E00">
      <w:pPr>
        <w:spacing w:after="0" w:line="480" w:lineRule="auto"/>
        <w:contextualSpacing/>
        <w:jc w:val="center"/>
        <w:rPr>
          <w:rFonts w:ascii="Times New Roman" w:hAnsi="Times New Roman" w:cs="Times New Roman"/>
          <w:sz w:val="24"/>
          <w:szCs w:val="24"/>
        </w:rPr>
      </w:pPr>
    </w:p>
    <w:p w:rsidR="00705317" w:rsidRPr="00657E00" w:rsidRDefault="00705317" w:rsidP="00657E00">
      <w:pPr>
        <w:spacing w:after="0" w:line="480" w:lineRule="auto"/>
        <w:contextualSpacing/>
        <w:jc w:val="center"/>
        <w:rPr>
          <w:rFonts w:ascii="Times New Roman" w:hAnsi="Times New Roman" w:cs="Times New Roman"/>
          <w:sz w:val="24"/>
          <w:szCs w:val="24"/>
        </w:rPr>
      </w:pPr>
    </w:p>
    <w:p w:rsidR="00705317" w:rsidRPr="00657E00" w:rsidRDefault="00705317" w:rsidP="00657E00">
      <w:pPr>
        <w:spacing w:after="0" w:line="480" w:lineRule="auto"/>
        <w:contextualSpacing/>
        <w:jc w:val="center"/>
        <w:rPr>
          <w:rFonts w:ascii="Times New Roman" w:hAnsi="Times New Roman" w:cs="Times New Roman"/>
          <w:sz w:val="24"/>
          <w:szCs w:val="24"/>
        </w:rPr>
      </w:pPr>
    </w:p>
    <w:p w:rsidR="00705317" w:rsidRPr="00657E00" w:rsidRDefault="00705317" w:rsidP="00657E00">
      <w:pPr>
        <w:spacing w:after="0" w:line="480" w:lineRule="auto"/>
        <w:contextualSpacing/>
        <w:jc w:val="center"/>
        <w:rPr>
          <w:rFonts w:ascii="Times New Roman" w:hAnsi="Times New Roman" w:cs="Times New Roman"/>
          <w:sz w:val="24"/>
          <w:szCs w:val="24"/>
        </w:rPr>
      </w:pPr>
    </w:p>
    <w:p w:rsidR="00705317" w:rsidRPr="00657E00" w:rsidRDefault="00705317" w:rsidP="00657E00">
      <w:pPr>
        <w:spacing w:after="0" w:line="480" w:lineRule="auto"/>
        <w:contextualSpacing/>
        <w:jc w:val="center"/>
        <w:rPr>
          <w:rFonts w:ascii="Times New Roman" w:hAnsi="Times New Roman" w:cs="Times New Roman"/>
          <w:sz w:val="24"/>
          <w:szCs w:val="24"/>
        </w:rPr>
      </w:pPr>
    </w:p>
    <w:p w:rsidR="00705317" w:rsidRPr="00657E00" w:rsidRDefault="00705317" w:rsidP="00657E00">
      <w:pPr>
        <w:spacing w:after="0" w:line="480" w:lineRule="auto"/>
        <w:contextualSpacing/>
        <w:jc w:val="center"/>
        <w:rPr>
          <w:rFonts w:ascii="Times New Roman" w:hAnsi="Times New Roman" w:cs="Times New Roman"/>
          <w:sz w:val="24"/>
          <w:szCs w:val="24"/>
        </w:rPr>
      </w:pPr>
    </w:p>
    <w:p w:rsidR="005D3972" w:rsidRPr="00657E00" w:rsidRDefault="00871552" w:rsidP="00657E00">
      <w:pPr>
        <w:spacing w:after="0" w:line="480" w:lineRule="auto"/>
        <w:contextualSpacing/>
        <w:jc w:val="center"/>
        <w:rPr>
          <w:rFonts w:ascii="Times New Roman" w:hAnsi="Times New Roman" w:cs="Times New Roman"/>
          <w:sz w:val="24"/>
          <w:szCs w:val="24"/>
        </w:rPr>
      </w:pPr>
      <w:r w:rsidRPr="00657E00">
        <w:rPr>
          <w:rFonts w:ascii="Times New Roman" w:hAnsi="Times New Roman" w:cs="Times New Roman"/>
          <w:sz w:val="24"/>
          <w:szCs w:val="24"/>
        </w:rPr>
        <w:t>Legal Opinion Letter</w:t>
      </w:r>
    </w:p>
    <w:p w:rsidR="00705317" w:rsidRPr="00657E00" w:rsidRDefault="00871552" w:rsidP="00657E00">
      <w:pPr>
        <w:spacing w:after="0" w:line="480" w:lineRule="auto"/>
        <w:contextualSpacing/>
        <w:jc w:val="center"/>
        <w:rPr>
          <w:rFonts w:ascii="Times New Roman" w:hAnsi="Times New Roman" w:cs="Times New Roman"/>
          <w:sz w:val="24"/>
          <w:szCs w:val="24"/>
        </w:rPr>
      </w:pPr>
      <w:r w:rsidRPr="00657E00">
        <w:rPr>
          <w:rFonts w:ascii="Times New Roman" w:hAnsi="Times New Roman" w:cs="Times New Roman"/>
          <w:sz w:val="24"/>
          <w:szCs w:val="24"/>
        </w:rPr>
        <w:t>Student’s Name</w:t>
      </w:r>
    </w:p>
    <w:p w:rsidR="00705317" w:rsidRPr="00657E00" w:rsidRDefault="00871552" w:rsidP="00657E00">
      <w:pPr>
        <w:spacing w:after="0" w:line="480" w:lineRule="auto"/>
        <w:contextualSpacing/>
        <w:jc w:val="center"/>
        <w:rPr>
          <w:rFonts w:ascii="Times New Roman" w:hAnsi="Times New Roman" w:cs="Times New Roman"/>
          <w:sz w:val="24"/>
          <w:szCs w:val="24"/>
        </w:rPr>
      </w:pPr>
      <w:r w:rsidRPr="00657E00">
        <w:rPr>
          <w:rFonts w:ascii="Times New Roman" w:hAnsi="Times New Roman" w:cs="Times New Roman"/>
          <w:sz w:val="24"/>
          <w:szCs w:val="24"/>
        </w:rPr>
        <w:t>Institutional Affiliation</w:t>
      </w:r>
    </w:p>
    <w:p w:rsidR="00705317" w:rsidRPr="00657E00" w:rsidRDefault="00705317" w:rsidP="00657E00">
      <w:pPr>
        <w:spacing w:after="0" w:line="480" w:lineRule="auto"/>
        <w:contextualSpacing/>
        <w:rPr>
          <w:rFonts w:ascii="Times New Roman" w:hAnsi="Times New Roman" w:cs="Times New Roman"/>
          <w:sz w:val="24"/>
          <w:szCs w:val="24"/>
        </w:rPr>
      </w:pPr>
    </w:p>
    <w:p w:rsidR="00657E00" w:rsidRDefault="00657E00" w:rsidP="00657E00">
      <w:pPr>
        <w:spacing w:after="0" w:line="480" w:lineRule="auto"/>
        <w:rPr>
          <w:rFonts w:ascii="Times New Roman" w:hAnsi="Times New Roman" w:cs="Times New Roman"/>
          <w:b/>
          <w:sz w:val="24"/>
          <w:szCs w:val="24"/>
        </w:rPr>
      </w:pPr>
      <w:r>
        <w:rPr>
          <w:rFonts w:ascii="Times New Roman" w:hAnsi="Times New Roman" w:cs="Times New Roman"/>
          <w:b/>
          <w:sz w:val="24"/>
          <w:szCs w:val="24"/>
        </w:rPr>
        <w:br w:type="page"/>
      </w:r>
    </w:p>
    <w:p w:rsidR="00705317" w:rsidRPr="00657E00" w:rsidRDefault="00871552" w:rsidP="00657E00">
      <w:pPr>
        <w:spacing w:after="0" w:line="480" w:lineRule="auto"/>
        <w:contextualSpacing/>
        <w:rPr>
          <w:rFonts w:ascii="Times New Roman" w:hAnsi="Times New Roman" w:cs="Times New Roman"/>
          <w:b/>
          <w:sz w:val="24"/>
          <w:szCs w:val="24"/>
        </w:rPr>
      </w:pPr>
      <w:r w:rsidRPr="00657E00">
        <w:rPr>
          <w:rFonts w:ascii="Times New Roman" w:hAnsi="Times New Roman" w:cs="Times New Roman"/>
          <w:b/>
          <w:sz w:val="24"/>
          <w:szCs w:val="24"/>
        </w:rPr>
        <w:lastRenderedPageBreak/>
        <w:t>Legal Opinion Letter</w:t>
      </w:r>
    </w:p>
    <w:p w:rsidR="00705317" w:rsidRPr="00657E00" w:rsidRDefault="00871552" w:rsidP="00657E00">
      <w:pPr>
        <w:spacing w:after="0" w:line="480" w:lineRule="auto"/>
        <w:contextualSpacing/>
        <w:rPr>
          <w:rFonts w:ascii="Times New Roman" w:hAnsi="Times New Roman" w:cs="Times New Roman"/>
          <w:b/>
          <w:sz w:val="24"/>
          <w:szCs w:val="24"/>
        </w:rPr>
      </w:pPr>
      <w:r w:rsidRPr="00657E00">
        <w:rPr>
          <w:rFonts w:ascii="Times New Roman" w:hAnsi="Times New Roman" w:cs="Times New Roman"/>
          <w:b/>
          <w:sz w:val="24"/>
          <w:szCs w:val="24"/>
        </w:rPr>
        <w:t>Jefferson Dwight,</w:t>
      </w:r>
    </w:p>
    <w:p w:rsidR="0003139F" w:rsidRPr="00657E00" w:rsidRDefault="00871552" w:rsidP="00657E00">
      <w:pPr>
        <w:spacing w:after="0" w:line="480" w:lineRule="auto"/>
        <w:contextualSpacing/>
        <w:rPr>
          <w:rFonts w:ascii="Times New Roman" w:hAnsi="Times New Roman" w:cs="Times New Roman"/>
          <w:b/>
          <w:sz w:val="24"/>
          <w:szCs w:val="24"/>
        </w:rPr>
      </w:pPr>
      <w:r w:rsidRPr="00657E00">
        <w:rPr>
          <w:rFonts w:ascii="Times New Roman" w:hAnsi="Times New Roman" w:cs="Times New Roman"/>
          <w:b/>
          <w:sz w:val="24"/>
          <w:szCs w:val="24"/>
        </w:rPr>
        <w:t>154, Woodley,</w:t>
      </w:r>
    </w:p>
    <w:p w:rsidR="0003139F" w:rsidRPr="00657E00" w:rsidRDefault="00871552" w:rsidP="00657E00">
      <w:pPr>
        <w:spacing w:after="0" w:line="480" w:lineRule="auto"/>
        <w:contextualSpacing/>
        <w:rPr>
          <w:rFonts w:ascii="Times New Roman" w:hAnsi="Times New Roman" w:cs="Times New Roman"/>
          <w:b/>
          <w:sz w:val="24"/>
          <w:szCs w:val="24"/>
        </w:rPr>
      </w:pPr>
      <w:r w:rsidRPr="00657E00">
        <w:rPr>
          <w:rFonts w:ascii="Times New Roman" w:hAnsi="Times New Roman" w:cs="Times New Roman"/>
          <w:b/>
          <w:sz w:val="24"/>
          <w:szCs w:val="24"/>
        </w:rPr>
        <w:t>Leeside, Sydney,</w:t>
      </w:r>
    </w:p>
    <w:p w:rsidR="0003139F" w:rsidRPr="00657E00" w:rsidRDefault="00871552" w:rsidP="00657E00">
      <w:pPr>
        <w:spacing w:after="0" w:line="480" w:lineRule="auto"/>
        <w:contextualSpacing/>
        <w:rPr>
          <w:rFonts w:ascii="Times New Roman" w:hAnsi="Times New Roman" w:cs="Times New Roman"/>
          <w:b/>
          <w:sz w:val="24"/>
          <w:szCs w:val="24"/>
        </w:rPr>
      </w:pPr>
      <w:r w:rsidRPr="00657E00">
        <w:rPr>
          <w:rFonts w:ascii="Times New Roman" w:hAnsi="Times New Roman" w:cs="Times New Roman"/>
          <w:b/>
          <w:sz w:val="24"/>
          <w:szCs w:val="24"/>
        </w:rPr>
        <w:t>W6R F4D</w:t>
      </w:r>
      <w:r w:rsidR="00556186" w:rsidRPr="00657E00">
        <w:rPr>
          <w:rFonts w:ascii="Times New Roman" w:hAnsi="Times New Roman" w:cs="Times New Roman"/>
          <w:b/>
          <w:sz w:val="24"/>
          <w:szCs w:val="24"/>
        </w:rPr>
        <w:t>.</w:t>
      </w:r>
    </w:p>
    <w:p w:rsidR="00657E00" w:rsidRPr="00657E00" w:rsidRDefault="00657E00" w:rsidP="00657E00">
      <w:pPr>
        <w:spacing w:after="0" w:line="480" w:lineRule="auto"/>
        <w:contextualSpacing/>
        <w:rPr>
          <w:rFonts w:ascii="Times New Roman" w:hAnsi="Times New Roman" w:cs="Times New Roman"/>
          <w:b/>
          <w:sz w:val="24"/>
          <w:szCs w:val="24"/>
        </w:rPr>
      </w:pPr>
    </w:p>
    <w:p w:rsidR="0003139F" w:rsidRPr="00657E00" w:rsidRDefault="00871552" w:rsidP="00657E00">
      <w:pPr>
        <w:spacing w:after="0" w:line="480" w:lineRule="auto"/>
        <w:contextualSpacing/>
        <w:rPr>
          <w:rFonts w:ascii="Times New Roman" w:hAnsi="Times New Roman" w:cs="Times New Roman"/>
          <w:b/>
          <w:sz w:val="24"/>
          <w:szCs w:val="24"/>
        </w:rPr>
      </w:pPr>
      <w:r w:rsidRPr="00657E00">
        <w:rPr>
          <w:rFonts w:ascii="Times New Roman" w:hAnsi="Times New Roman" w:cs="Times New Roman"/>
          <w:b/>
          <w:sz w:val="24"/>
          <w:szCs w:val="24"/>
        </w:rPr>
        <w:t>11</w:t>
      </w:r>
      <w:r w:rsidRPr="00657E00">
        <w:rPr>
          <w:rFonts w:ascii="Times New Roman" w:hAnsi="Times New Roman" w:cs="Times New Roman"/>
          <w:b/>
          <w:sz w:val="24"/>
          <w:szCs w:val="24"/>
          <w:vertAlign w:val="superscript"/>
        </w:rPr>
        <w:t>TH</w:t>
      </w:r>
      <w:r w:rsidRPr="00657E00">
        <w:rPr>
          <w:rFonts w:ascii="Times New Roman" w:hAnsi="Times New Roman" w:cs="Times New Roman"/>
          <w:b/>
          <w:sz w:val="24"/>
          <w:szCs w:val="24"/>
        </w:rPr>
        <w:t xml:space="preserve"> </w:t>
      </w:r>
      <w:r w:rsidR="00556186" w:rsidRPr="00657E00">
        <w:rPr>
          <w:rFonts w:ascii="Times New Roman" w:hAnsi="Times New Roman" w:cs="Times New Roman"/>
          <w:b/>
          <w:sz w:val="24"/>
          <w:szCs w:val="24"/>
        </w:rPr>
        <w:t>Feb. 2019</w:t>
      </w:r>
    </w:p>
    <w:p w:rsidR="00657E00" w:rsidRPr="00657E00" w:rsidRDefault="00657E00" w:rsidP="00657E00">
      <w:pPr>
        <w:spacing w:after="0" w:line="480" w:lineRule="auto"/>
        <w:contextualSpacing/>
        <w:rPr>
          <w:rFonts w:ascii="Times New Roman" w:hAnsi="Times New Roman" w:cs="Times New Roman"/>
          <w:b/>
          <w:sz w:val="24"/>
          <w:szCs w:val="24"/>
        </w:rPr>
      </w:pPr>
    </w:p>
    <w:p w:rsidR="00556186" w:rsidRPr="00657E00" w:rsidRDefault="00871552" w:rsidP="00657E00">
      <w:pPr>
        <w:spacing w:after="0" w:line="480" w:lineRule="auto"/>
        <w:contextualSpacing/>
        <w:rPr>
          <w:rFonts w:ascii="Times New Roman" w:hAnsi="Times New Roman" w:cs="Times New Roman"/>
          <w:b/>
          <w:sz w:val="24"/>
          <w:szCs w:val="24"/>
        </w:rPr>
      </w:pPr>
      <w:r w:rsidRPr="00657E00">
        <w:rPr>
          <w:rFonts w:ascii="Times New Roman" w:hAnsi="Times New Roman" w:cs="Times New Roman"/>
          <w:b/>
          <w:sz w:val="24"/>
          <w:szCs w:val="24"/>
        </w:rPr>
        <w:t>Moira Green,</w:t>
      </w:r>
    </w:p>
    <w:p w:rsidR="00556186" w:rsidRPr="00657E00" w:rsidRDefault="00871552" w:rsidP="00657E00">
      <w:pPr>
        <w:spacing w:after="0" w:line="480" w:lineRule="auto"/>
        <w:contextualSpacing/>
        <w:rPr>
          <w:rFonts w:ascii="Times New Roman" w:hAnsi="Times New Roman" w:cs="Times New Roman"/>
          <w:b/>
          <w:sz w:val="24"/>
          <w:szCs w:val="24"/>
        </w:rPr>
      </w:pPr>
      <w:r w:rsidRPr="00657E00">
        <w:rPr>
          <w:rFonts w:ascii="Times New Roman" w:hAnsi="Times New Roman" w:cs="Times New Roman"/>
          <w:b/>
          <w:sz w:val="24"/>
          <w:szCs w:val="24"/>
        </w:rPr>
        <w:t>123, Appleyard Crescent,</w:t>
      </w:r>
    </w:p>
    <w:p w:rsidR="00556186" w:rsidRPr="00657E00" w:rsidRDefault="00871552" w:rsidP="00657E00">
      <w:pPr>
        <w:spacing w:after="0" w:line="480" w:lineRule="auto"/>
        <w:contextualSpacing/>
        <w:rPr>
          <w:rFonts w:ascii="Times New Roman" w:hAnsi="Times New Roman" w:cs="Times New Roman"/>
          <w:b/>
          <w:sz w:val="24"/>
          <w:szCs w:val="24"/>
        </w:rPr>
      </w:pPr>
      <w:r w:rsidRPr="00657E00">
        <w:rPr>
          <w:rFonts w:ascii="Times New Roman" w:hAnsi="Times New Roman" w:cs="Times New Roman"/>
          <w:b/>
          <w:sz w:val="24"/>
          <w:szCs w:val="24"/>
        </w:rPr>
        <w:t>Wychwood, Ontario,</w:t>
      </w:r>
    </w:p>
    <w:p w:rsidR="00556186" w:rsidRPr="00657E00" w:rsidRDefault="00871552" w:rsidP="00657E00">
      <w:pPr>
        <w:spacing w:after="0" w:line="480" w:lineRule="auto"/>
        <w:contextualSpacing/>
        <w:rPr>
          <w:rFonts w:ascii="Times New Roman" w:hAnsi="Times New Roman" w:cs="Times New Roman"/>
          <w:b/>
          <w:sz w:val="24"/>
          <w:szCs w:val="24"/>
        </w:rPr>
      </w:pPr>
      <w:r w:rsidRPr="00657E00">
        <w:rPr>
          <w:rFonts w:ascii="Times New Roman" w:hAnsi="Times New Roman" w:cs="Times New Roman"/>
          <w:b/>
          <w:sz w:val="24"/>
          <w:szCs w:val="24"/>
        </w:rPr>
        <w:t>W3R E3N.</w:t>
      </w:r>
    </w:p>
    <w:p w:rsidR="00556186" w:rsidRPr="00657E00" w:rsidRDefault="00871552" w:rsidP="00657E00">
      <w:pPr>
        <w:spacing w:after="0" w:line="480" w:lineRule="auto"/>
        <w:contextualSpacing/>
        <w:rPr>
          <w:rFonts w:ascii="Times New Roman" w:hAnsi="Times New Roman" w:cs="Times New Roman"/>
          <w:sz w:val="24"/>
          <w:szCs w:val="24"/>
        </w:rPr>
      </w:pPr>
      <w:r w:rsidRPr="00657E00">
        <w:rPr>
          <w:rFonts w:ascii="Times New Roman" w:hAnsi="Times New Roman" w:cs="Times New Roman"/>
          <w:sz w:val="24"/>
          <w:szCs w:val="24"/>
        </w:rPr>
        <w:t>Dear Madam,</w:t>
      </w:r>
    </w:p>
    <w:p w:rsidR="00556186" w:rsidRPr="00657E00" w:rsidRDefault="00871552" w:rsidP="00657E00">
      <w:pPr>
        <w:spacing w:after="0" w:line="480" w:lineRule="auto"/>
        <w:contextualSpacing/>
        <w:rPr>
          <w:rFonts w:ascii="Times New Roman" w:hAnsi="Times New Roman" w:cs="Times New Roman"/>
          <w:b/>
          <w:sz w:val="24"/>
          <w:szCs w:val="24"/>
          <w:u w:val="single"/>
        </w:rPr>
      </w:pPr>
      <w:r w:rsidRPr="00657E00">
        <w:rPr>
          <w:rFonts w:ascii="Times New Roman" w:hAnsi="Times New Roman" w:cs="Times New Roman"/>
          <w:b/>
          <w:sz w:val="24"/>
          <w:szCs w:val="24"/>
          <w:u w:val="single"/>
        </w:rPr>
        <w:t>RE: LEGAL ISSUES IN YOUR CASE</w:t>
      </w:r>
    </w:p>
    <w:p w:rsidR="00556186" w:rsidRPr="00657E00" w:rsidRDefault="00871552" w:rsidP="00657E00">
      <w:pPr>
        <w:spacing w:after="0" w:line="480" w:lineRule="auto"/>
        <w:contextualSpacing/>
        <w:rPr>
          <w:rFonts w:ascii="Times New Roman" w:hAnsi="Times New Roman" w:cs="Times New Roman"/>
          <w:b/>
          <w:sz w:val="24"/>
          <w:szCs w:val="24"/>
        </w:rPr>
      </w:pPr>
      <w:r w:rsidRPr="00657E00">
        <w:rPr>
          <w:rFonts w:ascii="Times New Roman" w:hAnsi="Times New Roman" w:cs="Times New Roman"/>
          <w:b/>
          <w:sz w:val="24"/>
          <w:szCs w:val="24"/>
        </w:rPr>
        <w:t>Facts:</w:t>
      </w:r>
    </w:p>
    <w:p w:rsidR="00772519" w:rsidRPr="00657E00" w:rsidRDefault="00871552" w:rsidP="00657E00">
      <w:pPr>
        <w:spacing w:after="0" w:line="480" w:lineRule="auto"/>
        <w:ind w:firstLine="720"/>
        <w:contextualSpacing/>
        <w:jc w:val="both"/>
        <w:rPr>
          <w:rFonts w:ascii="Times New Roman" w:hAnsi="Times New Roman" w:cs="Times New Roman"/>
          <w:sz w:val="24"/>
          <w:szCs w:val="24"/>
        </w:rPr>
      </w:pPr>
      <w:r w:rsidRPr="00657E00">
        <w:rPr>
          <w:rFonts w:ascii="Times New Roman" w:hAnsi="Times New Roman" w:cs="Times New Roman"/>
          <w:sz w:val="24"/>
          <w:szCs w:val="24"/>
        </w:rPr>
        <w:t xml:space="preserve">You entered into an employment agreement with Sisley Brown on a car management deal. Your lawyer reviewed the contract that Brown </w:t>
      </w:r>
      <w:r w:rsidR="006D2A9B" w:rsidRPr="00657E00">
        <w:rPr>
          <w:rFonts w:ascii="Times New Roman" w:hAnsi="Times New Roman" w:cs="Times New Roman"/>
          <w:sz w:val="24"/>
          <w:szCs w:val="24"/>
        </w:rPr>
        <w:t xml:space="preserve">had </w:t>
      </w:r>
      <w:r w:rsidRPr="00657E00">
        <w:rPr>
          <w:rFonts w:ascii="Times New Roman" w:hAnsi="Times New Roman" w:cs="Times New Roman"/>
          <w:sz w:val="24"/>
          <w:szCs w:val="24"/>
        </w:rPr>
        <w:t>formul</w:t>
      </w:r>
      <w:r w:rsidR="006D2A9B" w:rsidRPr="00657E00">
        <w:rPr>
          <w:rFonts w:ascii="Times New Roman" w:hAnsi="Times New Roman" w:cs="Times New Roman"/>
          <w:sz w:val="24"/>
          <w:szCs w:val="24"/>
        </w:rPr>
        <w:t>ate</w:t>
      </w:r>
      <w:r w:rsidRPr="00657E00">
        <w:rPr>
          <w:rFonts w:ascii="Times New Roman" w:hAnsi="Times New Roman" w:cs="Times New Roman"/>
          <w:sz w:val="24"/>
          <w:szCs w:val="24"/>
        </w:rPr>
        <w:t>d</w:t>
      </w:r>
      <w:r w:rsidR="006D2A9B" w:rsidRPr="00657E00">
        <w:rPr>
          <w:rFonts w:ascii="Times New Roman" w:hAnsi="Times New Roman" w:cs="Times New Roman"/>
          <w:sz w:val="24"/>
          <w:szCs w:val="24"/>
        </w:rPr>
        <w:t xml:space="preserve">: however, he did not scrutinize some handwritten changes. Subsequently, you were dismissed without a good reason. The agreement had two clauses that summated to $15000. The second paragraph of the same contract formulated your salary instead you lost your job as $15000+. The plus sign was handwritten. Paragraph 8 stipulated that the minimum guarantee you are entitled to summed to $15000 per year; this too was handwritten. You are claiming that you should receive the base salary of $15000 and bonus-entitlements of $19000. You are basing your claims on the </w:t>
      </w:r>
      <w:r w:rsidR="006D2A9B" w:rsidRPr="00657E00">
        <w:rPr>
          <w:rFonts w:ascii="Times New Roman" w:hAnsi="Times New Roman" w:cs="Times New Roman"/>
          <w:sz w:val="24"/>
          <w:szCs w:val="24"/>
        </w:rPr>
        <w:lastRenderedPageBreak/>
        <w:t xml:space="preserve">discussion you had before you signed the contract. Green; however, reiterates that upon losing your job, you are </w:t>
      </w:r>
      <w:r w:rsidRPr="00657E00">
        <w:rPr>
          <w:rFonts w:ascii="Times New Roman" w:hAnsi="Times New Roman" w:cs="Times New Roman"/>
          <w:sz w:val="24"/>
          <w:szCs w:val="24"/>
        </w:rPr>
        <w:t>not are not entitled to the bonus in Paragraph 8 and maintains that your salary remains $15000.</w:t>
      </w:r>
    </w:p>
    <w:p w:rsidR="00772519" w:rsidRPr="00657E00" w:rsidRDefault="00871552" w:rsidP="00657E00">
      <w:pPr>
        <w:spacing w:after="0" w:line="480" w:lineRule="auto"/>
        <w:contextualSpacing/>
        <w:rPr>
          <w:rFonts w:ascii="Times New Roman" w:hAnsi="Times New Roman" w:cs="Times New Roman"/>
          <w:b/>
          <w:sz w:val="24"/>
          <w:szCs w:val="24"/>
        </w:rPr>
      </w:pPr>
      <w:r w:rsidRPr="00657E00">
        <w:rPr>
          <w:rFonts w:ascii="Times New Roman" w:hAnsi="Times New Roman" w:cs="Times New Roman"/>
          <w:b/>
          <w:sz w:val="24"/>
          <w:szCs w:val="24"/>
        </w:rPr>
        <w:t>Issues</w:t>
      </w:r>
    </w:p>
    <w:p w:rsidR="004002BD" w:rsidRPr="00657E00" w:rsidRDefault="00871552" w:rsidP="00657E00">
      <w:pPr>
        <w:spacing w:after="0" w:line="480" w:lineRule="auto"/>
        <w:ind w:firstLine="720"/>
        <w:contextualSpacing/>
        <w:jc w:val="both"/>
        <w:rPr>
          <w:rFonts w:ascii="Times New Roman" w:hAnsi="Times New Roman" w:cs="Times New Roman"/>
          <w:sz w:val="24"/>
          <w:szCs w:val="24"/>
        </w:rPr>
      </w:pPr>
      <w:r w:rsidRPr="00657E00">
        <w:rPr>
          <w:rFonts w:ascii="Times New Roman" w:hAnsi="Times New Roman" w:cs="Times New Roman"/>
          <w:sz w:val="24"/>
          <w:szCs w:val="24"/>
        </w:rPr>
        <w:t xml:space="preserve">There are two issues at per regarding the case; the first one is whether there is any irregularity in the contract you signed. Legally, it is referred to as the parol evidence. The claims will be tested to determine whether they meet the guidelines of parol evidence. Authorities have often raised questions </w:t>
      </w:r>
      <w:r w:rsidR="00DE3C3E" w:rsidRPr="00657E00">
        <w:rPr>
          <w:rFonts w:ascii="Times New Roman" w:hAnsi="Times New Roman" w:cs="Times New Roman"/>
          <w:sz w:val="24"/>
          <w:szCs w:val="24"/>
        </w:rPr>
        <w:t xml:space="preserve">over the interpretation of the parol evidence to establish the presence of irregularities. </w:t>
      </w:r>
      <w:r w:rsidR="00D73305" w:rsidRPr="00657E00">
        <w:rPr>
          <w:rFonts w:ascii="Times New Roman" w:hAnsi="Times New Roman" w:cs="Times New Roman"/>
          <w:sz w:val="24"/>
          <w:szCs w:val="24"/>
        </w:rPr>
        <w:t>There are appar</w:t>
      </w:r>
      <w:r w:rsidR="00DE3C3E" w:rsidRPr="00657E00">
        <w:rPr>
          <w:rFonts w:ascii="Times New Roman" w:hAnsi="Times New Roman" w:cs="Times New Roman"/>
          <w:sz w:val="24"/>
          <w:szCs w:val="24"/>
        </w:rPr>
        <w:t>ent irregularities in the c</w:t>
      </w:r>
      <w:r w:rsidR="00D73305" w:rsidRPr="00657E00">
        <w:rPr>
          <w:rFonts w:ascii="Times New Roman" w:hAnsi="Times New Roman" w:cs="Times New Roman"/>
          <w:sz w:val="24"/>
          <w:szCs w:val="24"/>
        </w:rPr>
        <w:t xml:space="preserve">ontract since you are insisting that $15000 mention compose various entitlements while Brown claims it refers to the same benefit. Due to the presence of ambiguities in the contract, we can apply the parol evidence in court. Secondly, there is an issue of determining under what circumstances the court should apply the doctrine of contra proferentum. The declaration will enable the court to interpret the case based on the irregularities that the author made. Besides, it will be applied when Brown pleads that he had no chance to change the wording in the contract. From the facts presented, your </w:t>
      </w:r>
      <w:r w:rsidR="00485455" w:rsidRPr="00657E00">
        <w:rPr>
          <w:rFonts w:ascii="Times New Roman" w:hAnsi="Times New Roman" w:cs="Times New Roman"/>
          <w:sz w:val="24"/>
          <w:szCs w:val="24"/>
        </w:rPr>
        <w:t>claims meet the ambiguity requirement; however, since you had the opportunity to change the deal, we will have to use the parol evidence to establish whether the changes were forced on you. In case the court interprets the doctrine of contra proferentum to mean that you were no bargaining power, we can make a comprehensive argument.</w:t>
      </w:r>
    </w:p>
    <w:p w:rsidR="00485455" w:rsidRPr="00657E00" w:rsidRDefault="00485455" w:rsidP="00657E00">
      <w:pPr>
        <w:spacing w:after="0" w:line="480" w:lineRule="auto"/>
        <w:contextualSpacing/>
        <w:rPr>
          <w:rFonts w:ascii="Times New Roman" w:hAnsi="Times New Roman" w:cs="Times New Roman"/>
          <w:b/>
          <w:sz w:val="24"/>
          <w:szCs w:val="24"/>
        </w:rPr>
      </w:pPr>
    </w:p>
    <w:p w:rsidR="00485455" w:rsidRPr="00657E00" w:rsidRDefault="00871552" w:rsidP="00657E00">
      <w:pPr>
        <w:spacing w:after="0" w:line="480" w:lineRule="auto"/>
        <w:contextualSpacing/>
        <w:rPr>
          <w:rFonts w:ascii="Times New Roman" w:hAnsi="Times New Roman" w:cs="Times New Roman"/>
          <w:b/>
          <w:sz w:val="24"/>
          <w:szCs w:val="24"/>
        </w:rPr>
      </w:pPr>
      <w:r w:rsidRPr="00657E00">
        <w:rPr>
          <w:rFonts w:ascii="Times New Roman" w:hAnsi="Times New Roman" w:cs="Times New Roman"/>
          <w:b/>
          <w:sz w:val="24"/>
          <w:szCs w:val="24"/>
        </w:rPr>
        <w:t>Options</w:t>
      </w:r>
    </w:p>
    <w:p w:rsidR="0028467E" w:rsidRPr="00657E00" w:rsidRDefault="00871552" w:rsidP="00657E00">
      <w:pPr>
        <w:spacing w:after="0" w:line="480" w:lineRule="auto"/>
        <w:contextualSpacing/>
        <w:jc w:val="both"/>
        <w:rPr>
          <w:rFonts w:ascii="Times New Roman" w:hAnsi="Times New Roman" w:cs="Times New Roman"/>
          <w:sz w:val="24"/>
          <w:szCs w:val="24"/>
        </w:rPr>
      </w:pPr>
      <w:r w:rsidRPr="00657E00">
        <w:rPr>
          <w:rFonts w:ascii="Times New Roman" w:hAnsi="Times New Roman" w:cs="Times New Roman"/>
          <w:sz w:val="24"/>
          <w:szCs w:val="24"/>
        </w:rPr>
        <w:t xml:space="preserve"> </w:t>
      </w:r>
      <w:r w:rsidR="0075059A" w:rsidRPr="00657E00">
        <w:rPr>
          <w:rFonts w:ascii="Times New Roman" w:hAnsi="Times New Roman" w:cs="Times New Roman"/>
          <w:sz w:val="24"/>
          <w:szCs w:val="24"/>
        </w:rPr>
        <w:tab/>
      </w:r>
      <w:r w:rsidRPr="00657E00">
        <w:rPr>
          <w:rFonts w:ascii="Times New Roman" w:hAnsi="Times New Roman" w:cs="Times New Roman"/>
          <w:sz w:val="24"/>
          <w:szCs w:val="24"/>
        </w:rPr>
        <w:t xml:space="preserve">The options available in your case include firstly pursuing </w:t>
      </w:r>
      <w:r w:rsidR="00B276D7" w:rsidRPr="00657E00">
        <w:rPr>
          <w:rFonts w:ascii="Times New Roman" w:hAnsi="Times New Roman" w:cs="Times New Roman"/>
          <w:sz w:val="24"/>
          <w:szCs w:val="24"/>
        </w:rPr>
        <w:t xml:space="preserve">court action to engage the court in interpreting the parol evidence rule and the doctrine of contra proferentum. The pursuit </w:t>
      </w:r>
      <w:r w:rsidR="00B276D7" w:rsidRPr="00657E00">
        <w:rPr>
          <w:rFonts w:ascii="Times New Roman" w:hAnsi="Times New Roman" w:cs="Times New Roman"/>
          <w:sz w:val="24"/>
          <w:szCs w:val="24"/>
        </w:rPr>
        <w:lastRenderedPageBreak/>
        <w:t>is beneficial since if the court finds ambiguities within the contract, the parol evidence can be used to rule the case in your favor. Also, the presence of uncertainties will force the court to dig into the meaning of every word in the contract using the viva voce evidence The option is disadvantageous since the court can interpret that the written agreement is not as a source of concrete evidence since you discussed with Brown before the meeting. Again,</w:t>
      </w:r>
      <w:r w:rsidRPr="00657E00">
        <w:rPr>
          <w:rFonts w:ascii="Times New Roman" w:hAnsi="Times New Roman" w:cs="Times New Roman"/>
          <w:sz w:val="24"/>
          <w:szCs w:val="24"/>
        </w:rPr>
        <w:t xml:space="preserve"> settling the matter in court is</w:t>
      </w:r>
      <w:r w:rsidR="00B276D7" w:rsidRPr="00657E00">
        <w:rPr>
          <w:rFonts w:ascii="Times New Roman" w:hAnsi="Times New Roman" w:cs="Times New Roman"/>
          <w:sz w:val="24"/>
          <w:szCs w:val="24"/>
        </w:rPr>
        <w:t xml:space="preserve"> costly </w:t>
      </w:r>
      <w:r w:rsidRPr="00657E00">
        <w:rPr>
          <w:rFonts w:ascii="Times New Roman" w:hAnsi="Times New Roman" w:cs="Times New Roman"/>
          <w:sz w:val="24"/>
          <w:szCs w:val="24"/>
        </w:rPr>
        <w:t xml:space="preserve">especially when you lose the case. </w:t>
      </w:r>
    </w:p>
    <w:p w:rsidR="00AF4E15" w:rsidRPr="00657E00" w:rsidRDefault="00871552" w:rsidP="00657E00">
      <w:pPr>
        <w:spacing w:after="0" w:line="480" w:lineRule="auto"/>
        <w:contextualSpacing/>
        <w:jc w:val="both"/>
        <w:rPr>
          <w:rFonts w:ascii="Times New Roman" w:hAnsi="Times New Roman" w:cs="Times New Roman"/>
          <w:sz w:val="24"/>
          <w:szCs w:val="24"/>
        </w:rPr>
      </w:pPr>
      <w:r w:rsidRPr="00657E00">
        <w:rPr>
          <w:rFonts w:ascii="Times New Roman" w:hAnsi="Times New Roman" w:cs="Times New Roman"/>
          <w:sz w:val="24"/>
          <w:szCs w:val="24"/>
        </w:rPr>
        <w:tab/>
        <w:t>Secondly, you can opt for settlement negotiation with Brown to come up with an amicable solution through mediation and arbitration (Civil Law Self-Help Center, 2019). In this regard, you will negotiate with him outlining your terms and listening to his. You should sign the agreement, and in case anyone violates the terms then legal action can be taken. The alternative is advantageous since it will save you money used in the court process. Also, there is a likelihood that you can get a better deal than from the court. On the contrary, Brown might fail to meet his end of the bargain and manipulate you into a raw deal.</w:t>
      </w:r>
    </w:p>
    <w:p w:rsidR="0028467E" w:rsidRPr="00657E00" w:rsidRDefault="00871552" w:rsidP="00657E00">
      <w:pPr>
        <w:spacing w:after="0" w:line="480" w:lineRule="auto"/>
        <w:contextualSpacing/>
        <w:jc w:val="both"/>
        <w:rPr>
          <w:rFonts w:ascii="Times New Roman" w:hAnsi="Times New Roman" w:cs="Times New Roman"/>
          <w:sz w:val="24"/>
          <w:szCs w:val="24"/>
        </w:rPr>
      </w:pPr>
      <w:r w:rsidRPr="00657E00">
        <w:rPr>
          <w:rFonts w:ascii="Times New Roman" w:hAnsi="Times New Roman" w:cs="Times New Roman"/>
          <w:sz w:val="24"/>
          <w:szCs w:val="24"/>
        </w:rPr>
        <w:tab/>
      </w:r>
      <w:r w:rsidR="006A509D" w:rsidRPr="00657E00">
        <w:rPr>
          <w:rFonts w:ascii="Times New Roman" w:hAnsi="Times New Roman" w:cs="Times New Roman"/>
          <w:sz w:val="24"/>
          <w:szCs w:val="24"/>
        </w:rPr>
        <w:t xml:space="preserve">Thirdly, you can decide not to take any action since you have already experienced an emotional outburst </w:t>
      </w:r>
      <w:r w:rsidR="00750499" w:rsidRPr="00657E00">
        <w:rPr>
          <w:rFonts w:ascii="Times New Roman" w:hAnsi="Times New Roman" w:cs="Times New Roman"/>
          <w:sz w:val="24"/>
          <w:szCs w:val="24"/>
        </w:rPr>
        <w:t xml:space="preserve">from losing your job. Based on the impact the alternatives mentioned above might have on your health, you can consider </w:t>
      </w:r>
      <w:r w:rsidR="00230734" w:rsidRPr="00657E00">
        <w:rPr>
          <w:rFonts w:ascii="Times New Roman" w:hAnsi="Times New Roman" w:cs="Times New Roman"/>
          <w:sz w:val="24"/>
          <w:szCs w:val="24"/>
        </w:rPr>
        <w:t xml:space="preserve">taking no action. In this regard, you will be taking your wellbeing into account, and you can find another job in the future. </w:t>
      </w:r>
      <w:r w:rsidR="00750499" w:rsidRPr="00657E00">
        <w:rPr>
          <w:rFonts w:ascii="Times New Roman" w:hAnsi="Times New Roman" w:cs="Times New Roman"/>
          <w:sz w:val="24"/>
          <w:szCs w:val="24"/>
        </w:rPr>
        <w:t xml:space="preserve"> Seeking psychological treatment is an additional expense you can avoid. Mental distress can lead to suicidal thought, anger, </w:t>
      </w:r>
      <w:r w:rsidR="00230734" w:rsidRPr="00657E00">
        <w:rPr>
          <w:rFonts w:ascii="Times New Roman" w:hAnsi="Times New Roman" w:cs="Times New Roman"/>
          <w:sz w:val="24"/>
          <w:szCs w:val="24"/>
        </w:rPr>
        <w:t>depression, self-denial, and substance abuse (Legg, 2016).</w:t>
      </w:r>
    </w:p>
    <w:p w:rsidR="00230734" w:rsidRPr="00657E00" w:rsidRDefault="00871552" w:rsidP="00657E00">
      <w:pPr>
        <w:spacing w:after="0" w:line="480" w:lineRule="auto"/>
        <w:contextualSpacing/>
        <w:jc w:val="both"/>
        <w:rPr>
          <w:rFonts w:ascii="Times New Roman" w:hAnsi="Times New Roman" w:cs="Times New Roman"/>
          <w:sz w:val="24"/>
          <w:szCs w:val="24"/>
        </w:rPr>
      </w:pPr>
      <w:r w:rsidRPr="00657E00">
        <w:rPr>
          <w:rFonts w:ascii="Times New Roman" w:hAnsi="Times New Roman" w:cs="Times New Roman"/>
          <w:sz w:val="24"/>
          <w:szCs w:val="24"/>
        </w:rPr>
        <w:tab/>
        <w:t>I have given you a comprehensive conceptual framework of what is at stake; therefore, I would like to ask you whether you are still willing to proceed with the case. I am looking forward to your reply and have in mind that we will respect any decision you make. Thanks in advance,</w:t>
      </w:r>
    </w:p>
    <w:p w:rsidR="00230734" w:rsidRPr="00657E00" w:rsidRDefault="00871552" w:rsidP="00657E00">
      <w:pPr>
        <w:spacing w:after="0" w:line="480" w:lineRule="auto"/>
        <w:contextualSpacing/>
        <w:rPr>
          <w:rFonts w:ascii="Times New Roman" w:hAnsi="Times New Roman" w:cs="Times New Roman"/>
          <w:sz w:val="24"/>
          <w:szCs w:val="24"/>
        </w:rPr>
      </w:pPr>
      <w:r w:rsidRPr="00657E00">
        <w:rPr>
          <w:rFonts w:ascii="Times New Roman" w:hAnsi="Times New Roman" w:cs="Times New Roman"/>
          <w:sz w:val="24"/>
          <w:szCs w:val="24"/>
        </w:rPr>
        <w:lastRenderedPageBreak/>
        <w:t>Yours Sincerely,</w:t>
      </w:r>
    </w:p>
    <w:p w:rsidR="00230734" w:rsidRPr="00657E00" w:rsidRDefault="00871552" w:rsidP="00657E00">
      <w:pPr>
        <w:spacing w:after="0" w:line="480" w:lineRule="auto"/>
        <w:contextualSpacing/>
        <w:rPr>
          <w:rFonts w:ascii="Times New Roman" w:hAnsi="Times New Roman" w:cs="Times New Roman"/>
          <w:sz w:val="24"/>
          <w:szCs w:val="24"/>
        </w:rPr>
      </w:pPr>
      <w:r w:rsidRPr="00657E00">
        <w:rPr>
          <w:rFonts w:ascii="Times New Roman" w:hAnsi="Times New Roman" w:cs="Times New Roman"/>
          <w:sz w:val="24"/>
          <w:szCs w:val="24"/>
        </w:rPr>
        <w:t>Jefferson Dwight.</w:t>
      </w:r>
    </w:p>
    <w:p w:rsidR="00230734" w:rsidRPr="00657E00" w:rsidRDefault="00230734" w:rsidP="00657E00">
      <w:pPr>
        <w:spacing w:after="0" w:line="480" w:lineRule="auto"/>
        <w:contextualSpacing/>
        <w:rPr>
          <w:rFonts w:ascii="Times New Roman" w:hAnsi="Times New Roman" w:cs="Times New Roman"/>
          <w:sz w:val="24"/>
          <w:szCs w:val="24"/>
        </w:rPr>
      </w:pPr>
    </w:p>
    <w:p w:rsidR="00230734" w:rsidRPr="00657E00" w:rsidRDefault="00230734" w:rsidP="00657E00">
      <w:pPr>
        <w:spacing w:after="0" w:line="480" w:lineRule="auto"/>
        <w:contextualSpacing/>
        <w:rPr>
          <w:rFonts w:ascii="Times New Roman" w:hAnsi="Times New Roman" w:cs="Times New Roman"/>
          <w:sz w:val="24"/>
          <w:szCs w:val="24"/>
        </w:rPr>
      </w:pPr>
    </w:p>
    <w:p w:rsidR="00107BE5" w:rsidRDefault="00107BE5">
      <w:pPr>
        <w:rPr>
          <w:rFonts w:ascii="Times New Roman" w:hAnsi="Times New Roman" w:cs="Times New Roman"/>
          <w:sz w:val="24"/>
          <w:szCs w:val="24"/>
        </w:rPr>
      </w:pPr>
      <w:r>
        <w:rPr>
          <w:rFonts w:ascii="Times New Roman" w:hAnsi="Times New Roman" w:cs="Times New Roman"/>
          <w:sz w:val="24"/>
          <w:szCs w:val="24"/>
        </w:rPr>
        <w:br w:type="page"/>
      </w:r>
    </w:p>
    <w:p w:rsidR="00230734" w:rsidRPr="00657E00" w:rsidRDefault="00871552" w:rsidP="00657E00">
      <w:pPr>
        <w:spacing w:after="0" w:line="480" w:lineRule="auto"/>
        <w:contextualSpacing/>
        <w:jc w:val="center"/>
        <w:rPr>
          <w:rFonts w:ascii="Times New Roman" w:hAnsi="Times New Roman" w:cs="Times New Roman"/>
          <w:sz w:val="24"/>
          <w:szCs w:val="24"/>
        </w:rPr>
      </w:pPr>
      <w:bookmarkStart w:id="0" w:name="_GoBack"/>
      <w:bookmarkEnd w:id="0"/>
      <w:r w:rsidRPr="00657E00">
        <w:rPr>
          <w:rFonts w:ascii="Times New Roman" w:hAnsi="Times New Roman" w:cs="Times New Roman"/>
          <w:sz w:val="24"/>
          <w:szCs w:val="24"/>
        </w:rPr>
        <w:lastRenderedPageBreak/>
        <w:t>Reference</w:t>
      </w:r>
    </w:p>
    <w:p w:rsidR="00230734" w:rsidRPr="00657E00" w:rsidRDefault="00871552" w:rsidP="00657E00">
      <w:pPr>
        <w:spacing w:after="0" w:line="480" w:lineRule="auto"/>
        <w:contextualSpacing/>
        <w:rPr>
          <w:rFonts w:ascii="Times New Roman" w:hAnsi="Times New Roman" w:cs="Times New Roman"/>
          <w:sz w:val="24"/>
          <w:szCs w:val="24"/>
        </w:rPr>
      </w:pPr>
      <w:r w:rsidRPr="00657E00">
        <w:rPr>
          <w:rFonts w:ascii="Times New Roman" w:hAnsi="Times New Roman" w:cs="Times New Roman"/>
          <w:sz w:val="24"/>
          <w:szCs w:val="24"/>
        </w:rPr>
        <w:t>Civil Law Self Help Center. (2019). Attempting to resolve the dispute outside of court. Retrieved</w:t>
      </w:r>
    </w:p>
    <w:p w:rsidR="00230734" w:rsidRPr="00657E00" w:rsidRDefault="00871552" w:rsidP="00657E00">
      <w:pPr>
        <w:spacing w:after="0" w:line="480" w:lineRule="auto"/>
        <w:contextualSpacing/>
        <w:rPr>
          <w:rFonts w:ascii="Times New Roman" w:hAnsi="Times New Roman" w:cs="Times New Roman"/>
          <w:sz w:val="24"/>
          <w:szCs w:val="24"/>
        </w:rPr>
      </w:pPr>
      <w:r w:rsidRPr="00657E00">
        <w:rPr>
          <w:rFonts w:ascii="Times New Roman" w:hAnsi="Times New Roman" w:cs="Times New Roman"/>
          <w:sz w:val="24"/>
          <w:szCs w:val="24"/>
        </w:rPr>
        <w:tab/>
        <w:t xml:space="preserve">from </w:t>
      </w:r>
    </w:p>
    <w:p w:rsidR="00230734" w:rsidRPr="00657E00" w:rsidRDefault="002A27F2" w:rsidP="00657E00">
      <w:pPr>
        <w:spacing w:after="0" w:line="480" w:lineRule="auto"/>
        <w:ind w:left="720"/>
        <w:contextualSpacing/>
        <w:rPr>
          <w:rFonts w:ascii="Times New Roman" w:hAnsi="Times New Roman" w:cs="Times New Roman"/>
          <w:sz w:val="24"/>
          <w:szCs w:val="24"/>
        </w:rPr>
      </w:pPr>
      <w:hyperlink r:id="rId6" w:history="1">
        <w:r w:rsidR="00871552" w:rsidRPr="00657E00">
          <w:rPr>
            <w:rStyle w:val="Hyperlink"/>
            <w:rFonts w:ascii="Times New Roman" w:hAnsi="Times New Roman" w:cs="Times New Roman"/>
            <w:sz w:val="24"/>
            <w:szCs w:val="24"/>
          </w:rPr>
          <w:t>http://www.civillawselfhelpcenter.org/self-help/lawsuits-for-money/pre-filing-stage-before-you-file-a-case/237-attempting-to-resolve-the-dispute-out-of-court</w:t>
        </w:r>
      </w:hyperlink>
    </w:p>
    <w:p w:rsidR="00485455" w:rsidRPr="00657E00" w:rsidRDefault="00871552" w:rsidP="00657E00">
      <w:pPr>
        <w:spacing w:after="0" w:line="480" w:lineRule="auto"/>
        <w:contextualSpacing/>
        <w:rPr>
          <w:rFonts w:ascii="Times New Roman" w:hAnsi="Times New Roman" w:cs="Times New Roman"/>
          <w:sz w:val="24"/>
          <w:szCs w:val="24"/>
        </w:rPr>
      </w:pPr>
      <w:r w:rsidRPr="00657E00">
        <w:rPr>
          <w:rFonts w:ascii="Times New Roman" w:hAnsi="Times New Roman" w:cs="Times New Roman"/>
          <w:sz w:val="24"/>
          <w:szCs w:val="24"/>
        </w:rPr>
        <w:t xml:space="preserve">Legg, T. J. (2016). Depression after a job loss: statistics and how to cope. Health Line. Retrieved </w:t>
      </w:r>
    </w:p>
    <w:p w:rsidR="00230734" w:rsidRPr="00657E00" w:rsidRDefault="00871552" w:rsidP="00657E00">
      <w:pPr>
        <w:spacing w:after="0" w:line="480" w:lineRule="auto"/>
        <w:contextualSpacing/>
        <w:rPr>
          <w:rFonts w:ascii="Times New Roman" w:hAnsi="Times New Roman" w:cs="Times New Roman"/>
          <w:sz w:val="24"/>
          <w:szCs w:val="24"/>
        </w:rPr>
      </w:pPr>
      <w:r w:rsidRPr="00657E00">
        <w:rPr>
          <w:rFonts w:ascii="Times New Roman" w:hAnsi="Times New Roman" w:cs="Times New Roman"/>
          <w:sz w:val="24"/>
          <w:szCs w:val="24"/>
        </w:rPr>
        <w:tab/>
        <w:t xml:space="preserve">from  </w:t>
      </w:r>
      <w:hyperlink r:id="rId7" w:anchor="1" w:history="1">
        <w:r w:rsidRPr="00657E00">
          <w:rPr>
            <w:rStyle w:val="Hyperlink"/>
            <w:rFonts w:ascii="Times New Roman" w:hAnsi="Times New Roman" w:cs="Times New Roman"/>
            <w:sz w:val="24"/>
            <w:szCs w:val="24"/>
          </w:rPr>
          <w:t>https://www.healthline.com/health/depression/job-loss#1</w:t>
        </w:r>
      </w:hyperlink>
    </w:p>
    <w:p w:rsidR="00230734" w:rsidRPr="00657E00" w:rsidRDefault="00230734" w:rsidP="00657E00">
      <w:pPr>
        <w:spacing w:after="0" w:line="480" w:lineRule="auto"/>
        <w:contextualSpacing/>
        <w:rPr>
          <w:rFonts w:ascii="Times New Roman" w:hAnsi="Times New Roman" w:cs="Times New Roman"/>
          <w:b/>
          <w:sz w:val="24"/>
          <w:szCs w:val="24"/>
        </w:rPr>
      </w:pPr>
    </w:p>
    <w:p w:rsidR="00485455" w:rsidRPr="00657E00" w:rsidRDefault="00485455" w:rsidP="00657E00">
      <w:pPr>
        <w:spacing w:after="0" w:line="480" w:lineRule="auto"/>
        <w:contextualSpacing/>
        <w:rPr>
          <w:rFonts w:ascii="Times New Roman" w:hAnsi="Times New Roman" w:cs="Times New Roman"/>
          <w:b/>
          <w:sz w:val="24"/>
          <w:szCs w:val="24"/>
        </w:rPr>
      </w:pPr>
    </w:p>
    <w:p w:rsidR="00485455" w:rsidRPr="00657E00" w:rsidRDefault="00485455" w:rsidP="00657E00">
      <w:pPr>
        <w:spacing w:after="0" w:line="480" w:lineRule="auto"/>
        <w:ind w:firstLine="720"/>
        <w:contextualSpacing/>
        <w:rPr>
          <w:rFonts w:ascii="Times New Roman" w:hAnsi="Times New Roman" w:cs="Times New Roman"/>
          <w:b/>
          <w:sz w:val="24"/>
          <w:szCs w:val="24"/>
        </w:rPr>
      </w:pPr>
    </w:p>
    <w:p w:rsidR="00556186" w:rsidRPr="00657E00" w:rsidRDefault="00556186" w:rsidP="00657E00">
      <w:pPr>
        <w:spacing w:after="0" w:line="480" w:lineRule="auto"/>
        <w:contextualSpacing/>
        <w:rPr>
          <w:rFonts w:ascii="Times New Roman" w:hAnsi="Times New Roman" w:cs="Times New Roman"/>
          <w:sz w:val="24"/>
          <w:szCs w:val="24"/>
        </w:rPr>
      </w:pPr>
    </w:p>
    <w:p w:rsidR="0003139F" w:rsidRPr="00657E00" w:rsidRDefault="00871552" w:rsidP="00657E00">
      <w:pPr>
        <w:spacing w:after="0" w:line="480" w:lineRule="auto"/>
        <w:contextualSpacing/>
        <w:rPr>
          <w:rFonts w:ascii="Times New Roman" w:hAnsi="Times New Roman" w:cs="Times New Roman"/>
          <w:sz w:val="24"/>
          <w:szCs w:val="24"/>
        </w:rPr>
      </w:pPr>
      <w:r w:rsidRPr="00657E00">
        <w:rPr>
          <w:rFonts w:ascii="Times New Roman" w:hAnsi="Times New Roman" w:cs="Times New Roman"/>
          <w:sz w:val="24"/>
          <w:szCs w:val="24"/>
        </w:rPr>
        <w:tab/>
      </w:r>
      <w:r w:rsidRPr="00657E00">
        <w:rPr>
          <w:rFonts w:ascii="Times New Roman" w:hAnsi="Times New Roman" w:cs="Times New Roman"/>
          <w:sz w:val="24"/>
          <w:szCs w:val="24"/>
        </w:rPr>
        <w:tab/>
      </w:r>
      <w:r w:rsidRPr="00657E00">
        <w:rPr>
          <w:rFonts w:ascii="Times New Roman" w:hAnsi="Times New Roman" w:cs="Times New Roman"/>
          <w:sz w:val="24"/>
          <w:szCs w:val="24"/>
        </w:rPr>
        <w:tab/>
      </w:r>
      <w:r w:rsidRPr="00657E00">
        <w:rPr>
          <w:rFonts w:ascii="Times New Roman" w:hAnsi="Times New Roman" w:cs="Times New Roman"/>
          <w:sz w:val="24"/>
          <w:szCs w:val="24"/>
        </w:rPr>
        <w:tab/>
      </w:r>
      <w:r w:rsidRPr="00657E00">
        <w:rPr>
          <w:rFonts w:ascii="Times New Roman" w:hAnsi="Times New Roman" w:cs="Times New Roman"/>
          <w:sz w:val="24"/>
          <w:szCs w:val="24"/>
        </w:rPr>
        <w:tab/>
      </w:r>
      <w:r w:rsidRPr="00657E00">
        <w:rPr>
          <w:rFonts w:ascii="Times New Roman" w:hAnsi="Times New Roman" w:cs="Times New Roman"/>
          <w:sz w:val="24"/>
          <w:szCs w:val="24"/>
        </w:rPr>
        <w:tab/>
      </w:r>
      <w:r w:rsidRPr="00657E00">
        <w:rPr>
          <w:rFonts w:ascii="Times New Roman" w:hAnsi="Times New Roman" w:cs="Times New Roman"/>
          <w:sz w:val="24"/>
          <w:szCs w:val="24"/>
        </w:rPr>
        <w:tab/>
      </w:r>
      <w:r w:rsidRPr="00657E00">
        <w:rPr>
          <w:rFonts w:ascii="Times New Roman" w:hAnsi="Times New Roman" w:cs="Times New Roman"/>
          <w:sz w:val="24"/>
          <w:szCs w:val="24"/>
        </w:rPr>
        <w:tab/>
      </w:r>
      <w:r w:rsidRPr="00657E00">
        <w:rPr>
          <w:rFonts w:ascii="Times New Roman" w:hAnsi="Times New Roman" w:cs="Times New Roman"/>
          <w:sz w:val="24"/>
          <w:szCs w:val="24"/>
        </w:rPr>
        <w:tab/>
      </w:r>
    </w:p>
    <w:sectPr w:rsidR="0003139F" w:rsidRPr="00657E00" w:rsidSect="0070531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27F2" w:rsidRDefault="002A27F2">
      <w:pPr>
        <w:spacing w:after="0" w:line="240" w:lineRule="auto"/>
      </w:pPr>
      <w:r>
        <w:separator/>
      </w:r>
    </w:p>
  </w:endnote>
  <w:endnote w:type="continuationSeparator" w:id="0">
    <w:p w:rsidR="002A27F2" w:rsidRDefault="002A2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27F2" w:rsidRDefault="002A27F2">
      <w:pPr>
        <w:spacing w:after="0" w:line="240" w:lineRule="auto"/>
      </w:pPr>
      <w:r>
        <w:separator/>
      </w:r>
    </w:p>
  </w:footnote>
  <w:footnote w:type="continuationSeparator" w:id="0">
    <w:p w:rsidR="002A27F2" w:rsidRDefault="002A2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5317" w:rsidRPr="00705317" w:rsidRDefault="00871552" w:rsidP="00705317">
    <w:pPr>
      <w:pStyle w:val="Header"/>
      <w:spacing w:line="480" w:lineRule="auto"/>
      <w:rPr>
        <w:rFonts w:ascii="Times New Roman" w:hAnsi="Times New Roman" w:cs="Times New Roman"/>
        <w:sz w:val="24"/>
        <w:szCs w:val="24"/>
      </w:rPr>
    </w:pPr>
    <w:r w:rsidRPr="00705317">
      <w:rPr>
        <w:rFonts w:ascii="Times New Roman" w:hAnsi="Times New Roman" w:cs="Times New Roman"/>
        <w:sz w:val="24"/>
        <w:szCs w:val="24"/>
      </w:rPr>
      <w:t xml:space="preserve">LETTER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171949669"/>
        <w:docPartObj>
          <w:docPartGallery w:val="Page Numbers (Top of Page)"/>
          <w:docPartUnique/>
        </w:docPartObj>
      </w:sdtPr>
      <w:sdtEndPr>
        <w:rPr>
          <w:noProof/>
        </w:rPr>
      </w:sdtEndPr>
      <w:sdtContent>
        <w:r w:rsidRPr="00705317">
          <w:rPr>
            <w:rFonts w:ascii="Times New Roman" w:hAnsi="Times New Roman" w:cs="Times New Roman"/>
            <w:sz w:val="24"/>
            <w:szCs w:val="24"/>
          </w:rPr>
          <w:fldChar w:fldCharType="begin"/>
        </w:r>
        <w:r w:rsidRPr="00705317">
          <w:rPr>
            <w:rFonts w:ascii="Times New Roman" w:hAnsi="Times New Roman" w:cs="Times New Roman"/>
            <w:sz w:val="24"/>
            <w:szCs w:val="24"/>
          </w:rPr>
          <w:instrText xml:space="preserve"> PAGE   \* MERGEFORMAT </w:instrText>
        </w:r>
        <w:r w:rsidRPr="00705317">
          <w:rPr>
            <w:rFonts w:ascii="Times New Roman" w:hAnsi="Times New Roman" w:cs="Times New Roman"/>
            <w:sz w:val="24"/>
            <w:szCs w:val="24"/>
          </w:rPr>
          <w:fldChar w:fldCharType="separate"/>
        </w:r>
        <w:r w:rsidR="00B779BF">
          <w:rPr>
            <w:rFonts w:ascii="Times New Roman" w:hAnsi="Times New Roman" w:cs="Times New Roman"/>
            <w:noProof/>
            <w:sz w:val="24"/>
            <w:szCs w:val="24"/>
          </w:rPr>
          <w:t>6</w:t>
        </w:r>
        <w:r w:rsidRPr="00705317">
          <w:rPr>
            <w:rFonts w:ascii="Times New Roman" w:hAnsi="Times New Roman" w:cs="Times New Roman"/>
            <w:noProof/>
            <w:sz w:val="24"/>
            <w:szCs w:val="24"/>
          </w:rPr>
          <w:fldChar w:fldCharType="end"/>
        </w:r>
      </w:sdtContent>
    </w:sdt>
  </w:p>
  <w:p w:rsidR="00705317" w:rsidRDefault="0070531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5317" w:rsidRPr="00705317" w:rsidRDefault="00871552" w:rsidP="00705317">
    <w:pPr>
      <w:pStyle w:val="Header"/>
      <w:spacing w:line="480" w:lineRule="auto"/>
      <w:rPr>
        <w:rFonts w:ascii="Times New Roman" w:hAnsi="Times New Roman" w:cs="Times New Roman"/>
        <w:sz w:val="24"/>
        <w:szCs w:val="24"/>
      </w:rPr>
    </w:pPr>
    <w:r w:rsidRPr="00705317">
      <w:rPr>
        <w:rFonts w:ascii="Times New Roman" w:hAnsi="Times New Roman" w:cs="Times New Roman"/>
        <w:sz w:val="24"/>
        <w:szCs w:val="24"/>
      </w:rPr>
      <w:t xml:space="preserve">Running head: LETTER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970818529"/>
        <w:docPartObj>
          <w:docPartGallery w:val="Page Numbers (Top of Page)"/>
          <w:docPartUnique/>
        </w:docPartObj>
      </w:sdtPr>
      <w:sdtEndPr>
        <w:rPr>
          <w:noProof/>
        </w:rPr>
      </w:sdtEndPr>
      <w:sdtContent>
        <w:r w:rsidRPr="00705317">
          <w:rPr>
            <w:rFonts w:ascii="Times New Roman" w:hAnsi="Times New Roman" w:cs="Times New Roman"/>
            <w:sz w:val="24"/>
            <w:szCs w:val="24"/>
          </w:rPr>
          <w:fldChar w:fldCharType="begin"/>
        </w:r>
        <w:r w:rsidRPr="00705317">
          <w:rPr>
            <w:rFonts w:ascii="Times New Roman" w:hAnsi="Times New Roman" w:cs="Times New Roman"/>
            <w:sz w:val="24"/>
            <w:szCs w:val="24"/>
          </w:rPr>
          <w:instrText xml:space="preserve"> PAGE   \* MERGEFORMAT </w:instrText>
        </w:r>
        <w:r w:rsidRPr="00705317">
          <w:rPr>
            <w:rFonts w:ascii="Times New Roman" w:hAnsi="Times New Roman" w:cs="Times New Roman"/>
            <w:sz w:val="24"/>
            <w:szCs w:val="24"/>
          </w:rPr>
          <w:fldChar w:fldCharType="separate"/>
        </w:r>
        <w:r w:rsidR="00B779BF">
          <w:rPr>
            <w:rFonts w:ascii="Times New Roman" w:hAnsi="Times New Roman" w:cs="Times New Roman"/>
            <w:noProof/>
            <w:sz w:val="24"/>
            <w:szCs w:val="24"/>
          </w:rPr>
          <w:t>1</w:t>
        </w:r>
        <w:r w:rsidRPr="00705317">
          <w:rPr>
            <w:rFonts w:ascii="Times New Roman" w:hAnsi="Times New Roman" w:cs="Times New Roman"/>
            <w:noProof/>
            <w:sz w:val="24"/>
            <w:szCs w:val="24"/>
          </w:rPr>
          <w:fldChar w:fldCharType="end"/>
        </w:r>
      </w:sdtContent>
    </w:sdt>
  </w:p>
  <w:p w:rsidR="00705317" w:rsidRDefault="007053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317"/>
    <w:rsid w:val="0003139F"/>
    <w:rsid w:val="00107BE5"/>
    <w:rsid w:val="0019622B"/>
    <w:rsid w:val="00230734"/>
    <w:rsid w:val="0028467E"/>
    <w:rsid w:val="002A27F2"/>
    <w:rsid w:val="004002BD"/>
    <w:rsid w:val="00485455"/>
    <w:rsid w:val="00556186"/>
    <w:rsid w:val="005D3972"/>
    <w:rsid w:val="00616F5A"/>
    <w:rsid w:val="00657E00"/>
    <w:rsid w:val="006A509D"/>
    <w:rsid w:val="006D2A9B"/>
    <w:rsid w:val="00705317"/>
    <w:rsid w:val="00750499"/>
    <w:rsid w:val="0075059A"/>
    <w:rsid w:val="00772519"/>
    <w:rsid w:val="00871552"/>
    <w:rsid w:val="00AF4E15"/>
    <w:rsid w:val="00B276D7"/>
    <w:rsid w:val="00B779BF"/>
    <w:rsid w:val="00C80948"/>
    <w:rsid w:val="00D73305"/>
    <w:rsid w:val="00DE3C3E"/>
    <w:rsid w:val="00EB5AE0"/>
    <w:rsid w:val="00FF69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E9265"/>
  <w15:docId w15:val="{AAD2478E-6202-44D1-8FAD-D6F4B90E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53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5317"/>
  </w:style>
  <w:style w:type="paragraph" w:styleId="Footer">
    <w:name w:val="footer"/>
    <w:basedOn w:val="Normal"/>
    <w:link w:val="FooterChar"/>
    <w:uiPriority w:val="99"/>
    <w:unhideWhenUsed/>
    <w:rsid w:val="007053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5317"/>
  </w:style>
  <w:style w:type="character" w:styleId="Hyperlink">
    <w:name w:val="Hyperlink"/>
    <w:basedOn w:val="DefaultParagraphFont"/>
    <w:uiPriority w:val="99"/>
    <w:unhideWhenUsed/>
    <w:rsid w:val="0023073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healthline.com/health/depression/job-los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ivillawselfhelpcenter.org/self-help/lawsuits-for-money/pre-filing-stage-before-you-file-a-case/237-attempting-to-resolve-the-dispute-out-of-cour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820</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2019-02-11T00:58:00Z</dcterms:created>
  <dcterms:modified xsi:type="dcterms:W3CDTF">2019-02-11T00:58:00Z</dcterms:modified>
</cp:coreProperties>
</file>